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E2" w:rsidRPr="00C23F3B" w:rsidRDefault="00BD4CE2" w:rsidP="00BD4CE2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 w:val="26"/>
          <w:szCs w:val="26"/>
        </w:rPr>
      </w:pPr>
      <w:r w:rsidRPr="00C23F3B">
        <w:rPr>
          <w:b/>
          <w:spacing w:val="-4"/>
          <w:sz w:val="26"/>
          <w:szCs w:val="26"/>
        </w:rPr>
        <w:t>PHỤ LỤC III</w:t>
      </w:r>
    </w:p>
    <w:p w:rsidR="00BD4CE2" w:rsidRPr="00C23F3B" w:rsidRDefault="00BD4CE2" w:rsidP="00BD4CE2">
      <w:pPr>
        <w:tabs>
          <w:tab w:val="right" w:leader="dot" w:pos="8640"/>
        </w:tabs>
        <w:spacing w:after="240" w:line="240" w:lineRule="auto"/>
        <w:jc w:val="center"/>
        <w:rPr>
          <w:spacing w:val="-4"/>
          <w:sz w:val="26"/>
          <w:szCs w:val="26"/>
        </w:rPr>
      </w:pPr>
      <w:bookmarkStart w:id="0" w:name="chuong_phuluc_3_name"/>
      <w:r w:rsidRPr="00C23F3B">
        <w:rPr>
          <w:spacing w:val="-4"/>
          <w:sz w:val="26"/>
          <w:szCs w:val="26"/>
        </w:rPr>
        <w:t>MẪU ĐƠN ĐĂNG KÝ LƯU HÀNH CHẾ PHẨM SINH HỌC ĐỂ CHẨN ĐOÁN</w:t>
      </w:r>
      <w:bookmarkEnd w:id="0"/>
      <w:r w:rsidRPr="00C23F3B">
        <w:rPr>
          <w:spacing w:val="-4"/>
          <w:sz w:val="26"/>
          <w:szCs w:val="26"/>
        </w:rPr>
        <w:br/>
      </w:r>
      <w:r w:rsidRPr="00C23F3B">
        <w:rPr>
          <w:i/>
          <w:spacing w:val="-4"/>
          <w:sz w:val="26"/>
          <w:szCs w:val="26"/>
        </w:rPr>
        <w:t>(Ban hành kèm theo Thông tư số 13/2016/TT-BNNPTNT ngày 02 tháng 6 năm 2016 của Bộ trưởng Bộ Nông nghiệp và Phát triển nông thôn)</w:t>
      </w:r>
    </w:p>
    <w:tbl>
      <w:tblPr>
        <w:tblW w:w="0" w:type="auto"/>
        <w:tblLook w:val="01E0"/>
      </w:tblPr>
      <w:tblGrid>
        <w:gridCol w:w="3348"/>
        <w:gridCol w:w="5508"/>
      </w:tblGrid>
      <w:tr w:rsidR="00BD4CE2" w:rsidRPr="00C23F3B" w:rsidTr="004A648F">
        <w:tc>
          <w:tcPr>
            <w:tcW w:w="3348" w:type="dxa"/>
          </w:tcPr>
          <w:p w:rsidR="00BD4CE2" w:rsidRPr="00C23F3B" w:rsidRDefault="00BD4CE2" w:rsidP="004A648F">
            <w:pPr>
              <w:spacing w:before="60" w:after="6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TÊN TỔ CHỨC, CÁ NHÂN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:rsidR="00BD4CE2" w:rsidRPr="00C23F3B" w:rsidRDefault="00BD4CE2" w:rsidP="004A648F">
            <w:pPr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CỘNG HÒA XÃ HỘI CHỦ NGHĨA VIỆT NAM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 xml:space="preserve">Độc lập - Tự do - Hạnh phúc 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>---------------</w:t>
            </w:r>
          </w:p>
        </w:tc>
      </w:tr>
      <w:tr w:rsidR="00BD4CE2" w:rsidRPr="00C23F3B" w:rsidTr="004A648F">
        <w:tc>
          <w:tcPr>
            <w:tcW w:w="3348" w:type="dxa"/>
          </w:tcPr>
          <w:p w:rsidR="00BD4CE2" w:rsidRPr="00C23F3B" w:rsidRDefault="00BD4CE2" w:rsidP="004A648F">
            <w:pPr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Số: ……../ĐK-CT</w:t>
            </w:r>
          </w:p>
        </w:tc>
        <w:tc>
          <w:tcPr>
            <w:tcW w:w="5508" w:type="dxa"/>
          </w:tcPr>
          <w:p w:rsidR="00BD4CE2" w:rsidRPr="00C23F3B" w:rsidRDefault="00BD4CE2" w:rsidP="00BD4CE2">
            <w:pPr>
              <w:spacing w:before="60" w:after="60" w:line="240" w:lineRule="auto"/>
              <w:jc w:val="center"/>
              <w:rPr>
                <w:i/>
                <w:spacing w:val="-4"/>
                <w:sz w:val="24"/>
                <w:szCs w:val="24"/>
              </w:rPr>
            </w:pPr>
            <w:r w:rsidRPr="00C23F3B">
              <w:rPr>
                <w:i/>
                <w:spacing w:val="-4"/>
                <w:sz w:val="24"/>
                <w:szCs w:val="24"/>
              </w:rPr>
              <w:t>(Địa danh), ngày …. tháng …. năm ….</w:t>
            </w:r>
          </w:p>
        </w:tc>
      </w:tr>
    </w:tbl>
    <w:p w:rsidR="00BD4CE2" w:rsidRPr="00C23F3B" w:rsidRDefault="00BD4CE2" w:rsidP="00BD4CE2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</w:p>
    <w:p w:rsidR="00BD4CE2" w:rsidRPr="00C23F3B" w:rsidRDefault="00BD4CE2" w:rsidP="00BD4CE2">
      <w:pPr>
        <w:tabs>
          <w:tab w:val="right" w:leader="dot" w:pos="8640"/>
        </w:tabs>
        <w:spacing w:before="60" w:after="60" w:line="240" w:lineRule="auto"/>
        <w:jc w:val="center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ĐƠN ĐĂNG KÝ LƯU HÀNH CHẾ PHẨM SINH HỌC ĐỂ CHẨN ĐOÁN</w:t>
      </w:r>
    </w:p>
    <w:p w:rsidR="00BD4CE2" w:rsidRPr="00C23F3B" w:rsidRDefault="00BD4CE2" w:rsidP="00BD4CE2">
      <w:pPr>
        <w:tabs>
          <w:tab w:val="right" w:leader="dot" w:pos="8640"/>
        </w:tabs>
        <w:spacing w:before="60" w:after="60" w:line="240" w:lineRule="auto"/>
        <w:jc w:val="center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Kính gửi: Cục Thú y</w:t>
      </w:r>
    </w:p>
    <w:p w:rsidR="00BD4CE2" w:rsidRPr="00C23F3B" w:rsidRDefault="00BD4CE2" w:rsidP="00BD4CE2">
      <w:pPr>
        <w:tabs>
          <w:tab w:val="right" w:leader="dot" w:pos="8640"/>
        </w:tabs>
        <w:spacing w:before="60" w:after="60" w:line="240" w:lineRule="auto"/>
        <w:jc w:val="both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Căn cứ Thông tư số 13/2016/TT-BNNPTNT ngày 02 tháng 6 năm 2016 của Bộ trưởng Bộ Nông nghiệp và Phát triển nông thôn quy định về quản lý thuốc thú y.</w:t>
      </w:r>
    </w:p>
    <w:p w:rsidR="00BD4CE2" w:rsidRPr="00C23F3B" w:rsidRDefault="00BD4CE2" w:rsidP="00BD4CE2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</w:rPr>
      </w:pPr>
      <w:r w:rsidRPr="00C23F3B">
        <w:rPr>
          <w:sz w:val="24"/>
          <w:szCs w:val="24"/>
        </w:rPr>
        <w:t xml:space="preserve">Căn cứ </w:t>
      </w:r>
      <w:r w:rsidRPr="00C23F3B">
        <w:rPr>
          <w:bCs/>
          <w:sz w:val="24"/>
          <w:szCs w:val="24"/>
        </w:rPr>
        <w:t>Thông tư số 18/2018/TT-BNNPTNT ngày 15/11/2018 của Bộ trưởng Bộ Nông nghiệp và Phát triển nông thôn sửa đổi, bổ sung, bãi bỏ một số điều của Thông tư số 13/2016/TT-BNNPTNT ngày 02/6/2016 của Bộ trưởng Bộ Nông nghiệp và Phát triển nông thôn quy định về quản lý thuốc thú y</w:t>
      </w:r>
      <w:r w:rsidRPr="00C23F3B">
        <w:rPr>
          <w:rStyle w:val="FootnoteReference"/>
          <w:bCs/>
          <w:sz w:val="24"/>
          <w:szCs w:val="24"/>
        </w:rPr>
        <w:footnoteReference w:id="2"/>
      </w:r>
      <w:r w:rsidRPr="00C23F3B">
        <w:rPr>
          <w:bCs/>
          <w:sz w:val="24"/>
          <w:szCs w:val="24"/>
        </w:rPr>
        <w:t>.</w:t>
      </w:r>
    </w:p>
    <w:p w:rsidR="00BD4CE2" w:rsidRPr="00C23F3B" w:rsidRDefault="00BD4CE2" w:rsidP="00BD4CE2">
      <w:pPr>
        <w:spacing w:before="60" w:after="60" w:line="240" w:lineRule="auto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TỔ CHỨC, CÁ NHÂN ĐĂNG KÝ LƯU HÀNH:</w:t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Tên: 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Địa chỉ: 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Số điện thoại: ………………………….Số Fax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Email: 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Các chi nhánh (nếu có): 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CƠ SỞ SẢN XUẤT</w:t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Tên: 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Địa chỉ: 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Số điện thoại: ………………………….Số Fax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28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Email: </w:t>
      </w:r>
      <w:r w:rsidRPr="00C23F3B">
        <w:rPr>
          <w:spacing w:val="-4"/>
          <w:sz w:val="24"/>
          <w:szCs w:val="24"/>
        </w:rPr>
        <w:tab/>
      </w:r>
    </w:p>
    <w:p w:rsidR="00BD4CE2" w:rsidRPr="00C23F3B" w:rsidRDefault="00BD4CE2" w:rsidP="00BD4CE2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Chúng tôi đăng ký lưu hành chế phẩm sinh học để chẩn đoán sau đây:</w:t>
      </w:r>
    </w:p>
    <w:p w:rsidR="00BD4CE2" w:rsidRPr="00C23F3B" w:rsidRDefault="00BD4CE2" w:rsidP="00BD4CE2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………….(tên sản phẩm)…………</w:t>
      </w:r>
    </w:p>
    <w:p w:rsidR="00BD4CE2" w:rsidRPr="00C23F3B" w:rsidRDefault="00BD4CE2" w:rsidP="00BD4CE2">
      <w:pPr>
        <w:tabs>
          <w:tab w:val="right" w:leader="dot" w:pos="8640"/>
        </w:tabs>
        <w:spacing w:before="60" w:after="6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>Khi được phép lưu hành, chúng tôi cam đoan chấp hành đúng các quy định của pháp luật Việt Nam về thuốc thú y và các Điều luật khác có liên quan.</w:t>
      </w:r>
    </w:p>
    <w:tbl>
      <w:tblPr>
        <w:tblW w:w="0" w:type="auto"/>
        <w:tblLook w:val="01E0"/>
      </w:tblPr>
      <w:tblGrid>
        <w:gridCol w:w="4428"/>
        <w:gridCol w:w="4428"/>
      </w:tblGrid>
      <w:tr w:rsidR="00BD4CE2" w:rsidRPr="00C23F3B" w:rsidTr="004A648F">
        <w:tc>
          <w:tcPr>
            <w:tcW w:w="4428" w:type="dxa"/>
          </w:tcPr>
          <w:p w:rsidR="00BD4CE2" w:rsidRPr="00C23F3B" w:rsidRDefault="00BD4CE2" w:rsidP="004A648F">
            <w:pPr>
              <w:tabs>
                <w:tab w:val="right" w:leader="dot" w:pos="8640"/>
              </w:tabs>
              <w:spacing w:before="60" w:after="6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4428" w:type="dxa"/>
          </w:tcPr>
          <w:p w:rsidR="00BD4CE2" w:rsidRPr="00C23F3B" w:rsidRDefault="00BD4CE2" w:rsidP="004A648F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ĐẠI DIỆN TỔ CHỨC, CÁ NHÂN</w:t>
            </w:r>
            <w:r w:rsidRPr="00C23F3B">
              <w:rPr>
                <w:spacing w:val="-4"/>
                <w:sz w:val="24"/>
                <w:szCs w:val="24"/>
              </w:rPr>
              <w:br/>
            </w:r>
            <w:r w:rsidRPr="00C23F3B">
              <w:rPr>
                <w:i/>
                <w:spacing w:val="-4"/>
                <w:sz w:val="24"/>
                <w:szCs w:val="24"/>
              </w:rPr>
              <w:t>(Ký, ghi rõ họ tên và đóng dấu)</w:t>
            </w:r>
          </w:p>
        </w:tc>
      </w:tr>
    </w:tbl>
    <w:p w:rsidR="00BC212C" w:rsidRPr="00BD4CE2" w:rsidRDefault="00BC212C" w:rsidP="00BD4CE2"/>
    <w:sectPr w:rsidR="00BC212C" w:rsidRPr="00BD4CE2" w:rsidSect="0082138B">
      <w:footnotePr>
        <w:numStart w:val="30"/>
      </w:footnotePr>
      <w:type w:val="continuous"/>
      <w:pgSz w:w="12240" w:h="15840"/>
      <w:pgMar w:top="900" w:right="126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3A" w:rsidRDefault="00006A3A" w:rsidP="004D7D3F">
      <w:pPr>
        <w:spacing w:after="0" w:line="240" w:lineRule="auto"/>
      </w:pPr>
      <w:r>
        <w:separator/>
      </w:r>
    </w:p>
  </w:endnote>
  <w:endnote w:type="continuationSeparator" w:id="1">
    <w:p w:rsidR="00006A3A" w:rsidRDefault="00006A3A" w:rsidP="004D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3A" w:rsidRDefault="00006A3A" w:rsidP="004D7D3F">
      <w:pPr>
        <w:spacing w:after="0" w:line="240" w:lineRule="auto"/>
      </w:pPr>
      <w:r>
        <w:separator/>
      </w:r>
    </w:p>
  </w:footnote>
  <w:footnote w:type="continuationSeparator" w:id="1">
    <w:p w:rsidR="00006A3A" w:rsidRDefault="00006A3A" w:rsidP="004D7D3F">
      <w:pPr>
        <w:spacing w:after="0" w:line="240" w:lineRule="auto"/>
      </w:pPr>
      <w:r>
        <w:continuationSeparator/>
      </w:r>
    </w:p>
  </w:footnote>
  <w:footnote w:id="2">
    <w:p w:rsidR="00BD4CE2" w:rsidRPr="00D02E91" w:rsidRDefault="00BD4CE2" w:rsidP="00BD4CE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lang w:val="vi-VN"/>
        </w:rPr>
      </w:pPr>
      <w:r w:rsidRPr="00D02E91">
        <w:rPr>
          <w:rStyle w:val="FootnoteReference"/>
          <w:sz w:val="24"/>
          <w:szCs w:val="24"/>
        </w:rPr>
        <w:footnoteRef/>
      </w:r>
      <w:r w:rsidRPr="00D02E91">
        <w:rPr>
          <w:sz w:val="24"/>
          <w:szCs w:val="24"/>
          <w:lang w:val="vi-VN"/>
        </w:rPr>
        <w:t xml:space="preserve">Cụm từ này được bổ sung theo quy định tại khoản 17 Điều 1 của </w:t>
      </w:r>
      <w:r w:rsidRPr="00D02E91">
        <w:rPr>
          <w:bCs/>
          <w:sz w:val="24"/>
          <w:szCs w:val="24"/>
          <w:lang w:val="vi-VN"/>
        </w:rPr>
        <w:t>Thông tư số 18/2018/TT-BNNPTNT ngày 15/11/2018 của Bộ trưởng Bộ Nông nghiệp và Phát triển nông thôn sửa đổi, bổ sung, bãi bỏ một số điều của Thông tư số 13/2016/TT-BNNPTNT ngày 02/6/2016 của Bộ trưởng Bộ Nông nghiệp và Phát triển nông thôn quy định về quản lý thuốc thú y, có hiệu lực thi hành kể từ ngày 14/02/2019.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numStart w:val="30"/>
    <w:footnote w:id="0"/>
    <w:footnote w:id="1"/>
  </w:footnotePr>
  <w:endnotePr>
    <w:endnote w:id="0"/>
    <w:endnote w:id="1"/>
  </w:endnotePr>
  <w:compat/>
  <w:rsids>
    <w:rsidRoot w:val="004D7D3F"/>
    <w:rsid w:val="00006A3A"/>
    <w:rsid w:val="004D7D3F"/>
    <w:rsid w:val="0082138B"/>
    <w:rsid w:val="00BC212C"/>
    <w:rsid w:val="00BD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3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4D7D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D3F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DC2CC-A3CA-4F77-9645-A0DA52863419}"/>
</file>

<file path=customXml/itemProps2.xml><?xml version="1.0" encoding="utf-8"?>
<ds:datastoreItem xmlns:ds="http://schemas.openxmlformats.org/officeDocument/2006/customXml" ds:itemID="{0752D6A0-E62B-44CC-95EA-49423B50CABE}"/>
</file>

<file path=customXml/itemProps3.xml><?xml version="1.0" encoding="utf-8"?>
<ds:datastoreItem xmlns:ds="http://schemas.openxmlformats.org/officeDocument/2006/customXml" ds:itemID="{A2F4F619-0BC5-47DD-9259-DA844268019D}"/>
</file>

<file path=customXml/itemProps4.xml><?xml version="1.0" encoding="utf-8"?>
<ds:datastoreItem xmlns:ds="http://schemas.openxmlformats.org/officeDocument/2006/customXml" ds:itemID="{88AD6E9D-DA6D-4E6A-8A13-3596DE7D4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2019-07-16T03:06:00Z</cp:lastPrinted>
  <dcterms:created xsi:type="dcterms:W3CDTF">2019-07-16T03:07:00Z</dcterms:created>
  <dcterms:modified xsi:type="dcterms:W3CDTF">2019-07-16T03:07:00Z</dcterms:modified>
</cp:coreProperties>
</file>